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8994" w14:textId="77777777"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14:paraId="4DA8F8E3" w14:textId="77777777"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14:paraId="6660FBB2" w14:textId="194B621B"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14:paraId="31A4D6B3"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14:paraId="1BCD4E3F"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14:paraId="2E3F89B9" w14:textId="4D69ED8A"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w:t>
      </w:r>
      <w:r w:rsidR="00B277A0">
        <w:rPr>
          <w:rFonts w:ascii="Georgia" w:hAnsi="Georgia" w:cs="Georgia"/>
          <w:sz w:val="20"/>
          <w:szCs w:val="20"/>
        </w:rPr>
        <w:t>S</w:t>
      </w:r>
    </w:p>
    <w:p w14:paraId="569358F2" w14:textId="77777777" w:rsidR="00623FDB" w:rsidRPr="004B3FCA" w:rsidRDefault="00623FDB" w:rsidP="009D78F5">
      <w:pPr>
        <w:pStyle w:val="ROMANOS"/>
        <w:spacing w:after="60" w:line="240" w:lineRule="auto"/>
        <w:rPr>
          <w:rFonts w:ascii="Georgia" w:hAnsi="Georgia" w:cs="Georgia"/>
          <w:sz w:val="20"/>
          <w:szCs w:val="20"/>
        </w:rPr>
      </w:pPr>
    </w:p>
    <w:p w14:paraId="6DC8147A" w14:textId="77777777"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14:paraId="2FC680FC"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14:paraId="6D4F1657" w14:textId="6B7E525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w:t>
      </w:r>
      <w:r w:rsidR="008B09A3" w:rsidRPr="008B09A3">
        <w:rPr>
          <w:rFonts w:ascii="Georgia" w:hAnsi="Georgia" w:cs="Georgia"/>
          <w:sz w:val="20"/>
          <w:szCs w:val="20"/>
        </w:rPr>
        <w:t xml:space="preserve">En este archivo se reportarán las pólizas a nivel </w:t>
      </w:r>
      <w:r w:rsidR="002A2F9C">
        <w:rPr>
          <w:rFonts w:ascii="Georgia" w:hAnsi="Georgia" w:cs="Georgia"/>
          <w:sz w:val="20"/>
          <w:szCs w:val="20"/>
        </w:rPr>
        <w:t xml:space="preserve">número de crédito </w:t>
      </w:r>
      <w:r w:rsidR="008B09A3" w:rsidRPr="008B09A3">
        <w:rPr>
          <w:rFonts w:ascii="Georgia" w:hAnsi="Georgia" w:cs="Georgia"/>
          <w:sz w:val="20"/>
          <w:szCs w:val="20"/>
        </w:rPr>
        <w:t>que estuvieron expuestas al menos un día en el año de reporte y/o tuvieron algún movimiento en el período de reporte (emisión, cancelación, reinstalación, rehabilitación, endosos), que haya afectado la contabilidad.</w:t>
      </w:r>
    </w:p>
    <w:p w14:paraId="0E18FCCC" w14:textId="4FFB0F8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r w:rsidR="005F11D3">
        <w:rPr>
          <w:rFonts w:ascii="Georgia" w:hAnsi="Georgia" w:cs="Georgia"/>
          <w:sz w:val="20"/>
          <w:szCs w:val="20"/>
        </w:rPr>
        <w:t xml:space="preserve"> </w:t>
      </w:r>
      <w:r w:rsidR="005F11D3" w:rsidRPr="008B09A3">
        <w:rPr>
          <w:rFonts w:ascii="Georgia" w:hAnsi="Georgia" w:cs="Georgia"/>
          <w:sz w:val="20"/>
          <w:szCs w:val="20"/>
        </w:rPr>
        <w:t>que estuvieron expuest</w:t>
      </w:r>
      <w:r w:rsidR="005F11D3">
        <w:rPr>
          <w:rFonts w:ascii="Georgia" w:hAnsi="Georgia" w:cs="Georgia"/>
          <w:sz w:val="20"/>
          <w:szCs w:val="20"/>
        </w:rPr>
        <w:t>o</w:t>
      </w:r>
      <w:r w:rsidR="005F11D3" w:rsidRPr="008B09A3">
        <w:rPr>
          <w:rFonts w:ascii="Georgia" w:hAnsi="Georgia" w:cs="Georgia"/>
          <w:sz w:val="20"/>
          <w:szCs w:val="20"/>
        </w:rPr>
        <w:t>s al menos un día en el año de reporte</w:t>
      </w:r>
      <w:r w:rsidRPr="004B3FCA">
        <w:rPr>
          <w:rFonts w:ascii="Georgia" w:hAnsi="Georgia" w:cs="Georgia"/>
          <w:sz w:val="20"/>
          <w:szCs w:val="20"/>
        </w:rPr>
        <w:t>.</w:t>
      </w:r>
    </w:p>
    <w:p w14:paraId="6FA6D4E1" w14:textId="62E390BF"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r w:rsidR="0090013C">
        <w:rPr>
          <w:rFonts w:ascii="Georgia" w:hAnsi="Georgia" w:cs="Georgia"/>
          <w:sz w:val="20"/>
          <w:szCs w:val="20"/>
        </w:rPr>
        <w:t xml:space="preserve"> </w:t>
      </w:r>
      <w:r w:rsidR="0090013C" w:rsidRPr="008B09A3">
        <w:rPr>
          <w:rFonts w:ascii="Georgia" w:hAnsi="Georgia" w:cs="Georgia"/>
          <w:sz w:val="20"/>
          <w:szCs w:val="20"/>
        </w:rPr>
        <w:t>que estuvieron expuest</w:t>
      </w:r>
      <w:r w:rsidR="0090013C">
        <w:rPr>
          <w:rFonts w:ascii="Georgia" w:hAnsi="Georgia" w:cs="Georgia"/>
          <w:sz w:val="20"/>
          <w:szCs w:val="20"/>
        </w:rPr>
        <w:t>o</w:t>
      </w:r>
      <w:r w:rsidR="0090013C" w:rsidRPr="008B09A3">
        <w:rPr>
          <w:rFonts w:ascii="Georgia" w:hAnsi="Georgia" w:cs="Georgia"/>
          <w:sz w:val="20"/>
          <w:szCs w:val="20"/>
        </w:rPr>
        <w:t>s al menos un día en el año de reporte</w:t>
      </w:r>
      <w:r w:rsidRPr="004B3FCA">
        <w:rPr>
          <w:rFonts w:ascii="Georgia" w:hAnsi="Georgia" w:cs="Georgia"/>
          <w:sz w:val="20"/>
          <w:szCs w:val="20"/>
        </w:rPr>
        <w:t>.</w:t>
      </w:r>
    </w:p>
    <w:p w14:paraId="6E41B37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14:paraId="698F0CFC" w14:textId="77777777"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14:paraId="2FF20C45"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73CD7C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2D1CAF0E"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407465B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6E9E61"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4ABECFF8"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p>
    <w:p w14:paraId="153D4A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B4E3F84"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14:paraId="33E79BA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14:paraId="574AE9F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14:paraId="6FFED7E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r w:rsidR="00977D9E" w:rsidRPr="004B3FCA">
        <w:rPr>
          <w:rFonts w:ascii="Georgia" w:hAnsi="Georgia" w:cs="Georgia"/>
          <w:sz w:val="20"/>
          <w:szCs w:val="20"/>
        </w:rPr>
        <w:t>UDI’s</w:t>
      </w:r>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14:paraId="1EADF969" w14:textId="77777777"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w:t>
      </w:r>
      <w:r w:rsidR="007D2DD7">
        <w:rPr>
          <w:rFonts w:ascii="Georgia" w:hAnsi="Georgia" w:cs="Georgia"/>
          <w:sz w:val="20"/>
          <w:szCs w:val="20"/>
        </w:rPr>
        <w:lastRenderedPageBreak/>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14:paraId="1345FD0D"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14:paraId="2CCA4912" w14:textId="77777777"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14:paraId="7F098F4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14:paraId="10DF996C" w14:textId="77777777" w:rsidTr="005A0629">
        <w:trPr>
          <w:trHeight w:val="20"/>
        </w:trPr>
        <w:tc>
          <w:tcPr>
            <w:tcW w:w="866" w:type="dxa"/>
            <w:tcBorders>
              <w:top w:val="single" w:sz="6" w:space="0" w:color="auto"/>
              <w:left w:val="double" w:sz="6" w:space="0" w:color="auto"/>
              <w:right w:val="single" w:sz="6" w:space="0" w:color="auto"/>
            </w:tcBorders>
            <w:vAlign w:val="center"/>
          </w:tcPr>
          <w:p w14:paraId="67620CE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14:paraId="37950FA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14:paraId="6C86FD9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14:paraId="11BB8E5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14:paraId="63500BBF"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14:paraId="0E5F6A5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D0D817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3A2C01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14:paraId="4554AE8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CB97C8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14:paraId="52EAA24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A7CAE4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D7F2D18"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12F1F95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14:paraId="67F74FC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5BB6E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14:paraId="527B2D1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CE2D9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C37CAF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3723D6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14:paraId="50AA399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D71016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6350475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14:paraId="2C6D777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5B8219F"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53EE9ED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14:paraId="04505BE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9E340F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3E3FB0C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C69DC0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E8DF54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2706F909"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14:paraId="518CA51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BA7110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7344AB3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7A11B7B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42B2AC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3715B2AB"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14:paraId="56742C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1ED568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491D09E7"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79E8A43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4C298D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14:paraId="086D449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14:paraId="62ED5DA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72F834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04CAFA15"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5CB19E9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CF08860"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14:paraId="62ACC64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14:paraId="193F984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37C22A7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2EE32FE8"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112C1E21"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51EC3E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14:paraId="284D563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14:paraId="39F1871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1D995D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135724D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D956CF7"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48C84F1"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DD5112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14:paraId="71FFEBD1"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206AB7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54EB9A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14:paraId="4F4AB2B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8822ABB"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54AE0A1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14:paraId="33C62378"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34B89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13F594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14:paraId="19988950"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FB80ADF"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528603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14:paraId="7A4B990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413A49B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742A66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346EE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BD87E3C"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B6F71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14:paraId="4D6DB38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48DAED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4A78612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14:paraId="25444D0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18FB4A5"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0111C2C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14:paraId="216B4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2AA05B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64EAF84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B40808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84B8D0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56E726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14:paraId="4927B4F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356D9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05E9892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7199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4908F1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58CD641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14:paraId="5A862CF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789CD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762576A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D1514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0ACFBF0"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14:paraId="4749F05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14:paraId="7A97193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1B04A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331C39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40486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528800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14:paraId="5DC4D8A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14:paraId="63B82A0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B32151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3B5F90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14:paraId="1C71856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927460E"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14:paraId="62B7535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14:paraId="2E05ED2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468C1B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31DD938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8B7ED3"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A176E5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FF1336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14:paraId="634F0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DD382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09BFAE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EC526C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78D2E6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1E39354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14:paraId="13BCB55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984887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7C7425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08D8D4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3C6D216B" w14:textId="77777777"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41A7D52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14:paraId="5EA8CD06"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CCE3E3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5F349D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33BB7A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170DEB0"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721BEB3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14:paraId="341C7EA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433409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7D424AC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9BB595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500F873"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214846F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14:paraId="6CD66C5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7907D2F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3C35744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AEBC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5FD86A"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EFE4A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14:paraId="1C8F24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A8946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3F6B669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1023E3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44B525"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0DE6239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14:paraId="50EFEE7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F9CDF5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6030F3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14:paraId="5E18DD07" w14:textId="77777777"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14:paraId="216D3815" w14:textId="77777777"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14:paraId="7AE43F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14:paraId="1C7F9A21" w14:textId="77777777" w:rsidTr="005A0629">
        <w:trPr>
          <w:trHeight w:val="20"/>
        </w:trPr>
        <w:tc>
          <w:tcPr>
            <w:tcW w:w="900" w:type="dxa"/>
            <w:tcBorders>
              <w:top w:val="single" w:sz="6" w:space="0" w:color="auto"/>
              <w:left w:val="double" w:sz="6" w:space="0" w:color="auto"/>
              <w:right w:val="single" w:sz="6" w:space="0" w:color="auto"/>
            </w:tcBorders>
            <w:vAlign w:val="center"/>
          </w:tcPr>
          <w:p w14:paraId="760D46F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14:paraId="766904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14:paraId="35E6D24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14:paraId="731E8426"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14:paraId="74C09E23"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291A3FD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648AFB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14:paraId="0D8AD80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14:paraId="228D58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2397AA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14:paraId="0C796B6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32F713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F10B4E9"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14:paraId="6EF92E4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14:paraId="687044C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360ABBE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14:paraId="54D6E58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2B144F7"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5E17EFC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14:paraId="57575F9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14:paraId="4DFC09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907B8F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1850E6C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62A0AEB"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15AFA32E"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14:paraId="0E13E17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14:paraId="2BBD968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234596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14:paraId="3FBA39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52AFB3A"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5F1C99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14:paraId="57D0699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14:paraId="7170CDA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0F8E782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67A44D0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14:paraId="1AB3E27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CF4AE11"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15" w:type="dxa"/>
            <w:tcBorders>
              <w:top w:val="single" w:sz="6" w:space="0" w:color="auto"/>
              <w:left w:val="single" w:sz="6" w:space="0" w:color="auto"/>
              <w:bottom w:val="single" w:sz="6" w:space="0" w:color="auto"/>
              <w:right w:val="single" w:sz="6" w:space="0" w:color="auto"/>
            </w:tcBorders>
          </w:tcPr>
          <w:p w14:paraId="51C6C5C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14:paraId="519D2F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624651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0D47E8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14:paraId="74BAB954"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0204E799"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3915" w:type="dxa"/>
            <w:tcBorders>
              <w:top w:val="single" w:sz="6" w:space="0" w:color="auto"/>
              <w:left w:val="single" w:sz="6" w:space="0" w:color="auto"/>
              <w:bottom w:val="single" w:sz="6" w:space="0" w:color="auto"/>
              <w:right w:val="single" w:sz="6" w:space="0" w:color="auto"/>
            </w:tcBorders>
          </w:tcPr>
          <w:p w14:paraId="11359AA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14:paraId="507B73E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2B1A575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14:paraId="2C953FB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34F85A1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3A64C7E6"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14:paraId="47558A1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14:paraId="37A03FE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9C0FBD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1B8AC01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14:paraId="143E59A3" w14:textId="77777777" w:rsidTr="00977D9E">
        <w:trPr>
          <w:trHeight w:val="20"/>
        </w:trPr>
        <w:tc>
          <w:tcPr>
            <w:tcW w:w="900" w:type="dxa"/>
            <w:tcBorders>
              <w:top w:val="single" w:sz="6" w:space="0" w:color="auto"/>
              <w:left w:val="double" w:sz="6" w:space="0" w:color="auto"/>
              <w:bottom w:val="single" w:sz="6" w:space="0" w:color="auto"/>
              <w:right w:val="single" w:sz="6" w:space="0" w:color="auto"/>
            </w:tcBorders>
          </w:tcPr>
          <w:p w14:paraId="36A62557"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14:paraId="1EF3386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14:paraId="73C85B7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6869514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2B5FC6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14:paraId="2F54C839" w14:textId="77777777" w:rsidTr="00977D9E">
        <w:trPr>
          <w:trHeight w:val="20"/>
        </w:trPr>
        <w:tc>
          <w:tcPr>
            <w:tcW w:w="900" w:type="dxa"/>
            <w:tcBorders>
              <w:top w:val="single" w:sz="6" w:space="0" w:color="auto"/>
              <w:left w:val="double" w:sz="6" w:space="0" w:color="auto"/>
              <w:bottom w:val="double" w:sz="6" w:space="0" w:color="auto"/>
              <w:right w:val="single" w:sz="6" w:space="0" w:color="auto"/>
            </w:tcBorders>
          </w:tcPr>
          <w:p w14:paraId="3701856D"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14:paraId="50687DD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14:paraId="53AF7E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double" w:sz="6" w:space="0" w:color="auto"/>
              <w:right w:val="single" w:sz="6" w:space="0" w:color="auto"/>
            </w:tcBorders>
          </w:tcPr>
          <w:p w14:paraId="0EA39AA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14:paraId="357046B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14:paraId="6291F6F7" w14:textId="77777777"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14:paraId="1700A24A" w14:textId="77777777"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14:paraId="14BC4DC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14:paraId="0EA72292" w14:textId="77777777" w:rsidTr="005A0629">
        <w:trPr>
          <w:trHeight w:val="20"/>
        </w:trPr>
        <w:tc>
          <w:tcPr>
            <w:tcW w:w="811" w:type="dxa"/>
            <w:tcBorders>
              <w:top w:val="single" w:sz="6" w:space="0" w:color="auto"/>
              <w:left w:val="double" w:sz="6" w:space="0" w:color="auto"/>
              <w:right w:val="single" w:sz="6" w:space="0" w:color="auto"/>
            </w:tcBorders>
            <w:vAlign w:val="center"/>
          </w:tcPr>
          <w:p w14:paraId="0E5E9FF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14:paraId="5F2A96B9"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14:paraId="7FE51D8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14:paraId="13ABD570"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14:paraId="4227DF1D"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030CD7DB"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3CE5F60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14:paraId="5D1B82B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14:paraId="0371A39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399D587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14:paraId="645745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295ACA68"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EC1A29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14:paraId="0587068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14:paraId="281300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7BFC82F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14:paraId="21392C0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89C9263"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B13C4A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14:paraId="606C48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14:paraId="3531F6A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58CF58A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14:paraId="2587DFA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D9FC871"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59A8D60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14:paraId="3D2894C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14:paraId="58DF76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0FCDE9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14:paraId="69730BF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2017AE" w14:textId="77777777" w:rsidTr="005A0629">
        <w:trPr>
          <w:trHeight w:val="20"/>
        </w:trPr>
        <w:tc>
          <w:tcPr>
            <w:tcW w:w="811" w:type="dxa"/>
            <w:tcBorders>
              <w:top w:val="single" w:sz="6" w:space="0" w:color="auto"/>
              <w:left w:val="double" w:sz="6" w:space="0" w:color="auto"/>
              <w:bottom w:val="double" w:sz="6" w:space="0" w:color="auto"/>
              <w:right w:val="single" w:sz="6" w:space="0" w:color="auto"/>
            </w:tcBorders>
          </w:tcPr>
          <w:p w14:paraId="75D9879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14:paraId="3533A57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14:paraId="195F989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14:paraId="036D312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14:paraId="0F0327F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14:paraId="75391A7E" w14:textId="77777777"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14:paraId="45773AB5" w14:textId="77777777"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14:paraId="2ABA3B0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14:paraId="6146F3D2" w14:textId="77777777" w:rsidTr="005A0629">
        <w:trPr>
          <w:trHeight w:val="20"/>
        </w:trPr>
        <w:tc>
          <w:tcPr>
            <w:tcW w:w="823" w:type="dxa"/>
            <w:tcBorders>
              <w:top w:val="single" w:sz="6" w:space="0" w:color="auto"/>
              <w:left w:val="double" w:sz="6" w:space="0" w:color="auto"/>
              <w:right w:val="single" w:sz="6" w:space="0" w:color="auto"/>
            </w:tcBorders>
            <w:vAlign w:val="center"/>
          </w:tcPr>
          <w:p w14:paraId="0A14105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14:paraId="3EC2AFB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14:paraId="4DDCEE54"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14:paraId="2FAFF258"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14:paraId="0BF0EE0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14:paraId="34E8C7D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14:paraId="44E9439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A04970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1D22DC4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14:paraId="5D698F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35C5FB4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14:paraId="0746DF1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A47614"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3D276E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14:paraId="7C278813"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14:paraId="139C482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6D88AE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14:paraId="2F975BA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E8D2158"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C52B7A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14:paraId="7C5B779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14:paraId="5C07254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92F188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14:paraId="3ECD8C5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8F66841"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7451AF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14:paraId="71284214"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14:paraId="307BFC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1FA55C5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25D434B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D120250"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000A6C6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14:paraId="2AEE007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14:paraId="0793B20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4821F99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5A709BB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4A878E3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6EF7A3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14:paraId="4C2FC6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14:paraId="5FE9885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D219A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2D37A37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14:paraId="4F2C7A9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D67700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14:paraId="1440ADA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14:paraId="1052D0F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5427396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7FD2A5B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1E63B5" w:rsidRPr="004B3FCA" w14:paraId="0A17522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10B45A3D" w14:textId="409DF372"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14:paraId="71F68271"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14:paraId="18F7104E"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59393F8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0445F01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5AA7E2B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BB69E4B" w14:textId="0DD51687"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14:paraId="67E38912"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14:paraId="1F0E71F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8372FA8"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482BFD7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B216C0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5B0BB66" w14:textId="7170368E"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14:paraId="1812381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14:paraId="0DFF4DFC"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165F7EC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688FAE5F"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A5BAFD5"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7C3AD3A9" w14:textId="3D1EEACA"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77D6E95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14:paraId="0AC36F14"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689011A"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50FBE3B6"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7AC11B47"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06741001" w14:textId="0CEA2DFD"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12</w:t>
            </w:r>
          </w:p>
        </w:tc>
        <w:tc>
          <w:tcPr>
            <w:tcW w:w="4008" w:type="dxa"/>
            <w:tcBorders>
              <w:top w:val="single" w:sz="6" w:space="0" w:color="auto"/>
              <w:left w:val="single" w:sz="6" w:space="0" w:color="auto"/>
              <w:bottom w:val="single" w:sz="6" w:space="0" w:color="auto"/>
              <w:right w:val="single" w:sz="6" w:space="0" w:color="auto"/>
            </w:tcBorders>
          </w:tcPr>
          <w:p w14:paraId="2D96B9CD" w14:textId="7493EB58"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14:paraId="0A62CA3A" w14:textId="69B896F6"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AF4D8B8" w14:textId="69844F4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6E2ACB2B" w14:textId="13E256EC"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2616E95C" w14:textId="77777777" w:rsidTr="00514CEB">
        <w:trPr>
          <w:trHeight w:val="20"/>
        </w:trPr>
        <w:tc>
          <w:tcPr>
            <w:tcW w:w="823" w:type="dxa"/>
            <w:tcBorders>
              <w:top w:val="single" w:sz="6" w:space="0" w:color="auto"/>
              <w:left w:val="double" w:sz="6" w:space="0" w:color="auto"/>
              <w:bottom w:val="double" w:sz="6" w:space="0" w:color="auto"/>
              <w:right w:val="single" w:sz="6" w:space="0" w:color="auto"/>
            </w:tcBorders>
          </w:tcPr>
          <w:p w14:paraId="66DD6CF9" w14:textId="3270D661"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13</w:t>
            </w:r>
          </w:p>
        </w:tc>
        <w:tc>
          <w:tcPr>
            <w:tcW w:w="4008" w:type="dxa"/>
            <w:tcBorders>
              <w:top w:val="single" w:sz="6" w:space="0" w:color="auto"/>
              <w:left w:val="single" w:sz="6" w:space="0" w:color="auto"/>
              <w:bottom w:val="double" w:sz="6" w:space="0" w:color="auto"/>
              <w:right w:val="single" w:sz="6" w:space="0" w:color="auto"/>
            </w:tcBorders>
          </w:tcPr>
          <w:p w14:paraId="57AA7162" w14:textId="77777777"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14:paraId="40CCB024"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14:paraId="078E325E"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14:paraId="752EF917"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bl>
    <w:p w14:paraId="58032797" w14:textId="77777777" w:rsidR="009D78F5" w:rsidRPr="004B3FCA" w:rsidRDefault="009D78F5" w:rsidP="009D78F5">
      <w:pPr>
        <w:pStyle w:val="Texto"/>
        <w:spacing w:after="40" w:line="240" w:lineRule="auto"/>
        <w:rPr>
          <w:rFonts w:ascii="Georgia" w:hAnsi="Georgia" w:cs="Georgia"/>
          <w:sz w:val="20"/>
          <w:szCs w:val="20"/>
        </w:rPr>
      </w:pPr>
    </w:p>
    <w:p w14:paraId="0C12BC67"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14:paraId="45D26826" w14:textId="77777777"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F26481"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14:paraId="75067583" w14:textId="77777777"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14:paraId="13D71BD4"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3E53439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1B55052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14:paraId="27B4327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7F51E11" w14:textId="77777777" w:rsidTr="005A0629">
        <w:trPr>
          <w:cantSplit/>
          <w:trHeight w:val="270"/>
          <w:jc w:val="center"/>
        </w:trPr>
        <w:tc>
          <w:tcPr>
            <w:tcW w:w="340" w:type="dxa"/>
          </w:tcPr>
          <w:p w14:paraId="4701C6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A299F61"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D4158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84A5B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7A5CCBD"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EAC5D2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57F847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80A23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18F310A" w14:textId="77777777" w:rsidR="009D78F5" w:rsidRPr="004B3FCA" w:rsidRDefault="009D78F5" w:rsidP="009D78F5">
      <w:pPr>
        <w:pStyle w:val="Texto"/>
        <w:spacing w:after="40" w:line="240" w:lineRule="auto"/>
        <w:rPr>
          <w:rFonts w:ascii="Georgia" w:hAnsi="Georgia" w:cs="Georgia"/>
          <w:sz w:val="20"/>
          <w:szCs w:val="20"/>
        </w:rPr>
      </w:pPr>
    </w:p>
    <w:p w14:paraId="4D5935AF"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50FDC901" w14:textId="77777777" w:rsidTr="005A0629">
        <w:trPr>
          <w:cantSplit/>
          <w:trHeight w:val="270"/>
          <w:jc w:val="center"/>
        </w:trPr>
        <w:tc>
          <w:tcPr>
            <w:tcW w:w="340" w:type="dxa"/>
          </w:tcPr>
          <w:p w14:paraId="726D475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5580EA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E381D1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9C22E64"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97A7D2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2B213929"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49A9F81"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AE5E7E3"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3150787" w14:textId="77777777" w:rsidR="009D78F5" w:rsidRPr="004B3FCA" w:rsidRDefault="009D78F5" w:rsidP="009D78F5">
      <w:pPr>
        <w:pStyle w:val="Texto"/>
        <w:spacing w:after="74" w:line="240" w:lineRule="auto"/>
        <w:rPr>
          <w:rFonts w:ascii="Georgia" w:hAnsi="Georgia" w:cs="Georgia"/>
          <w:sz w:val="20"/>
          <w:szCs w:val="20"/>
        </w:rPr>
      </w:pPr>
    </w:p>
    <w:p w14:paraId="48CE898E"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464A905B" w14:textId="77777777" w:rsidTr="005A0629">
        <w:trPr>
          <w:cantSplit/>
          <w:trHeight w:val="270"/>
          <w:jc w:val="center"/>
        </w:trPr>
        <w:tc>
          <w:tcPr>
            <w:tcW w:w="340" w:type="dxa"/>
          </w:tcPr>
          <w:p w14:paraId="367FD95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C0ABE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78F8E9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5E103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F1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C2A974B"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8FABDD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65281C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590C8B4" w14:textId="77777777" w:rsidR="009D78F5" w:rsidRPr="004B3FCA" w:rsidRDefault="009D78F5" w:rsidP="009D78F5">
      <w:pPr>
        <w:pStyle w:val="Texto"/>
        <w:spacing w:after="74" w:line="240" w:lineRule="auto"/>
        <w:rPr>
          <w:rFonts w:ascii="Georgia" w:hAnsi="Georgia" w:cs="Georgia"/>
          <w:sz w:val="20"/>
          <w:szCs w:val="20"/>
        </w:rPr>
      </w:pPr>
    </w:p>
    <w:p w14:paraId="0E706C7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F4071BD" w14:textId="77777777" w:rsidTr="005A0629">
        <w:trPr>
          <w:cantSplit/>
          <w:trHeight w:val="270"/>
          <w:jc w:val="center"/>
        </w:trPr>
        <w:tc>
          <w:tcPr>
            <w:tcW w:w="340" w:type="dxa"/>
          </w:tcPr>
          <w:p w14:paraId="09FE119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2F560B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A8D03C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ED7EB4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C68C1E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E48C7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FEDBC9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E690DB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65818FB" w14:textId="77777777" w:rsidR="009D78F5" w:rsidRPr="004B3FCA" w:rsidRDefault="009D78F5" w:rsidP="009D78F5">
      <w:pPr>
        <w:pStyle w:val="Texto"/>
        <w:spacing w:after="74" w:line="240" w:lineRule="auto"/>
        <w:rPr>
          <w:rFonts w:ascii="Georgia" w:hAnsi="Georgia" w:cs="Georgia"/>
          <w:sz w:val="20"/>
          <w:szCs w:val="20"/>
        </w:rPr>
      </w:pPr>
    </w:p>
    <w:p w14:paraId="6CC32D4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14:paraId="16ADADD4"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14:paraId="1FF2632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14:paraId="30D381ED" w14:textId="77777777" w:rsidR="009D78F5" w:rsidRPr="004B3FCA" w:rsidRDefault="009D78F5" w:rsidP="009D78F5">
      <w:pPr>
        <w:pStyle w:val="ROMANOS"/>
        <w:spacing w:after="74" w:line="240" w:lineRule="auto"/>
        <w:rPr>
          <w:rFonts w:ascii="Georgia" w:hAnsi="Georgia" w:cs="Georgia"/>
          <w:sz w:val="20"/>
          <w:szCs w:val="20"/>
        </w:rPr>
      </w:pPr>
      <w:r w:rsidRPr="00BF3BE8">
        <w:rPr>
          <w:rFonts w:ascii="Georgia" w:hAnsi="Georgia" w:cs="Georgia"/>
          <w:b/>
          <w:bCs/>
          <w:sz w:val="20"/>
          <w:szCs w:val="20"/>
        </w:rPr>
        <w:t>1</w:t>
      </w:r>
      <w:r w:rsidR="00656A14" w:rsidRPr="00BF3BE8">
        <w:rPr>
          <w:rFonts w:ascii="Georgia" w:hAnsi="Georgia" w:cs="Georgia"/>
          <w:b/>
          <w:bCs/>
          <w:sz w:val="20"/>
          <w:szCs w:val="20"/>
        </w:rPr>
        <w:t>1</w:t>
      </w:r>
      <w:r w:rsidRPr="00BF3BE8">
        <w:rPr>
          <w:rFonts w:ascii="Georgia" w:hAnsi="Georgia" w:cs="Georgia"/>
          <w:b/>
          <w:bCs/>
          <w:sz w:val="20"/>
          <w:szCs w:val="20"/>
        </w:rPr>
        <w:t>.</w:t>
      </w:r>
      <w:r w:rsidRPr="00BF3BE8">
        <w:rPr>
          <w:rFonts w:ascii="Georgia" w:hAnsi="Georgia" w:cs="Georgia"/>
          <w:b/>
          <w:bCs/>
          <w:sz w:val="20"/>
          <w:szCs w:val="20"/>
        </w:rPr>
        <w:tab/>
        <w:t>Tipo de tasa:</w:t>
      </w:r>
      <w:r w:rsidRPr="00BF3BE8">
        <w:rPr>
          <w:rFonts w:ascii="Georgia" w:hAnsi="Georgia" w:cs="Georgia"/>
          <w:sz w:val="20"/>
          <w:szCs w:val="20"/>
        </w:rPr>
        <w:t xml:space="preserve"> Registrar la clave según el </w:t>
      </w:r>
      <w:r w:rsidRPr="00BF3BE8">
        <w:rPr>
          <w:rFonts w:ascii="Georgia" w:hAnsi="Georgia" w:cs="Georgia"/>
          <w:b/>
          <w:bCs/>
          <w:sz w:val="20"/>
          <w:szCs w:val="20"/>
        </w:rPr>
        <w:t>catálogo 172</w:t>
      </w:r>
      <w:r w:rsidRPr="00BF3BE8">
        <w:rPr>
          <w:rFonts w:ascii="Georgia" w:hAnsi="Georgia" w:cs="Georgia"/>
          <w:sz w:val="20"/>
          <w:szCs w:val="20"/>
        </w:rPr>
        <w:t>, del tipo de tasa relacionado con el crédito.</w:t>
      </w:r>
    </w:p>
    <w:p w14:paraId="3D2C2D0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14:paraId="04739C94"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C732E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14:paraId="0EF913A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14:paraId="06A42CF5"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4A820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5F6A289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14:paraId="6E530B6F"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35D6F65"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12875EF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14:paraId="02EA9C23" w14:textId="77777777" w:rsidR="009D78F5" w:rsidRPr="004B3FCA" w:rsidRDefault="009D78F5" w:rsidP="009D78F5">
      <w:pPr>
        <w:pStyle w:val="Texto"/>
        <w:spacing w:after="74" w:line="240" w:lineRule="auto"/>
        <w:rPr>
          <w:rFonts w:ascii="Georgia" w:hAnsi="Georgia" w:cs="Georgia"/>
          <w:sz w:val="20"/>
          <w:szCs w:val="20"/>
        </w:rPr>
      </w:pPr>
    </w:p>
    <w:p w14:paraId="7D74931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044249">
        <w:rPr>
          <w:rFonts w:ascii="Georgia" w:hAnsi="Georgia" w:cs="Georgia"/>
          <w:b/>
          <w:bCs/>
          <w:sz w:val="20"/>
          <w:szCs w:val="20"/>
        </w:rPr>
        <w:t>Interés Social.-</w:t>
      </w:r>
      <w:r w:rsidRPr="00044249">
        <w:rPr>
          <w:rFonts w:ascii="Georgia" w:hAnsi="Georgia" w:cs="Georgia"/>
          <w:sz w:val="20"/>
          <w:szCs w:val="20"/>
        </w:rPr>
        <w:t xml:space="preserve"> Son los créditos otorgados para la adquisición de viviendas con un precio menor o igual a 100,000 UDIs al momento de la adquisición.</w:t>
      </w:r>
    </w:p>
    <w:p w14:paraId="7C3C2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UDIs al momento de la adquisición.</w:t>
      </w:r>
    </w:p>
    <w:p w14:paraId="2A08CD9C" w14:textId="51AF7890" w:rsidR="009D78F5"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Pr="000D319D">
        <w:rPr>
          <w:rFonts w:ascii="Georgia" w:hAnsi="Georgia" w:cs="Georgia"/>
          <w:b/>
          <w:bCs/>
          <w:sz w:val="20"/>
          <w:szCs w:val="20"/>
        </w:rPr>
        <w:t>Moneda</w:t>
      </w:r>
      <w:r w:rsidRPr="004B3FCA">
        <w:rPr>
          <w:rFonts w:ascii="Georgia" w:hAnsi="Georgia" w:cs="Georgia"/>
          <w:b/>
          <w:bCs/>
          <w:sz w:val="20"/>
          <w:szCs w:val="20"/>
        </w:rPr>
        <w:t xml:space="preserve">: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xml:space="preserve">, el tipo de moneda que </w:t>
      </w:r>
      <w:r w:rsidR="002A2F9C">
        <w:rPr>
          <w:rFonts w:ascii="Georgia" w:hAnsi="Georgia" w:cs="Georgia"/>
          <w:sz w:val="20"/>
          <w:szCs w:val="20"/>
        </w:rPr>
        <w:t>se tiene pactado el crédito al final del ejercicio reportado</w:t>
      </w:r>
      <w:r w:rsidRPr="004B3FCA">
        <w:rPr>
          <w:rFonts w:ascii="Georgia" w:hAnsi="Georgia" w:cs="Georgia"/>
          <w:sz w:val="20"/>
          <w:szCs w:val="20"/>
        </w:rPr>
        <w:t>.</w:t>
      </w:r>
    </w:p>
    <w:p w14:paraId="2EC494CB"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14:paraId="468CEF4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14:paraId="27C49E8F" w14:textId="3EFAF6E8"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w:t>
      </w:r>
      <w:r w:rsidRPr="00A72A9A">
        <w:rPr>
          <w:rFonts w:ascii="Georgia" w:hAnsi="Georgia" w:cs="Georgia"/>
          <w:sz w:val="20"/>
          <w:szCs w:val="20"/>
        </w:rPr>
        <w:t>Es el porcentaje que corresponde a la tasa total pagada por el acreditado</w:t>
      </w:r>
      <w:r w:rsidR="00A72A9A" w:rsidRPr="00A72A9A">
        <w:rPr>
          <w:rFonts w:ascii="Georgia" w:hAnsi="Georgia" w:cs="Georgia"/>
          <w:sz w:val="20"/>
          <w:szCs w:val="20"/>
        </w:rPr>
        <w:t xml:space="preserve"> </w:t>
      </w:r>
      <w:r w:rsidR="002A2F9C">
        <w:rPr>
          <w:rFonts w:ascii="Georgia" w:hAnsi="Georgia" w:cs="Georgia"/>
          <w:sz w:val="20"/>
          <w:szCs w:val="20"/>
        </w:rPr>
        <w:t>al final d</w:t>
      </w:r>
      <w:r w:rsidR="00A72A9A" w:rsidRPr="00A72A9A">
        <w:rPr>
          <w:rFonts w:ascii="Georgia" w:hAnsi="Georgia" w:cs="Georgia"/>
          <w:sz w:val="20"/>
          <w:szCs w:val="20"/>
        </w:rPr>
        <w:t>el periodo de reporte</w:t>
      </w:r>
      <w:r w:rsidRPr="004B3FCA">
        <w:rPr>
          <w:rFonts w:ascii="Georgia" w:hAnsi="Georgia" w:cs="Georgia"/>
          <w:sz w:val="20"/>
          <w:szCs w:val="20"/>
        </w:rPr>
        <w:t>. Este valor debe ser capturado con formato de porcentaje.</w:t>
      </w:r>
    </w:p>
    <w:p w14:paraId="3D03A206"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14:paraId="4F6BA45C"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14:paraId="6F8D31A4" w14:textId="221E5C9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w:t>
      </w:r>
      <w:r w:rsidR="009D78F5" w:rsidRPr="00E658BF">
        <w:rPr>
          <w:rFonts w:ascii="Georgia" w:hAnsi="Georgia" w:cs="Georgia"/>
          <w:sz w:val="20"/>
          <w:szCs w:val="20"/>
        </w:rPr>
        <w:t>Es el porcentaje del crédito que está amparado por el seguro hipotecario</w:t>
      </w:r>
      <w:r w:rsidR="002A2F9C">
        <w:rPr>
          <w:rFonts w:ascii="Georgia" w:hAnsi="Georgia" w:cs="Georgia"/>
          <w:sz w:val="20"/>
          <w:szCs w:val="20"/>
        </w:rPr>
        <w:t xml:space="preserve"> al cierre del ejercicio</w:t>
      </w:r>
      <w:r w:rsidR="009D78F5" w:rsidRPr="004B3FCA">
        <w:rPr>
          <w:rFonts w:ascii="Georgia" w:hAnsi="Georgia" w:cs="Georgia"/>
          <w:sz w:val="20"/>
          <w:szCs w:val="20"/>
        </w:rPr>
        <w:t>. Este valor debe ser capturado con formato de porcentaje.</w:t>
      </w:r>
    </w:p>
    <w:p w14:paraId="16B640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14:paraId="68DD61C1"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14:paraId="0FFC0893"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14:paraId="52E1B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14:paraId="378E0841"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14:paraId="5EDF6992"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14:paraId="3BE1FC94"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14:paraId="67A37AE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14:paraId="05ADDDA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14:paraId="7A1D60A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14:paraId="5411D2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14:paraId="4ACD8D9F" w14:textId="479A852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la clave de</w:t>
      </w:r>
      <w:r w:rsidR="00300AE2">
        <w:rPr>
          <w:rFonts w:ascii="Georgia" w:hAnsi="Georgia" w:cs="Georgia"/>
          <w:sz w:val="20"/>
          <w:szCs w:val="20"/>
        </w:rPr>
        <w:t xml:space="preserve"> la condición </w:t>
      </w:r>
      <w:r w:rsidR="009D78F5" w:rsidRPr="004B3FCA">
        <w:rPr>
          <w:rFonts w:ascii="Georgia" w:hAnsi="Georgia" w:cs="Georgia"/>
          <w:sz w:val="20"/>
          <w:szCs w:val="20"/>
        </w:rPr>
        <w:t>de</w:t>
      </w:r>
      <w:r w:rsidR="00867019">
        <w:rPr>
          <w:rFonts w:ascii="Georgia" w:hAnsi="Georgia" w:cs="Georgia"/>
          <w:sz w:val="20"/>
          <w:szCs w:val="20"/>
        </w:rPr>
        <w:t xml:space="preserve">l </w:t>
      </w:r>
      <w:r w:rsidR="009D78F5" w:rsidRPr="004B3FCA">
        <w:rPr>
          <w:rFonts w:ascii="Georgia" w:hAnsi="Georgia" w:cs="Georgia"/>
          <w:sz w:val="20"/>
          <w:szCs w:val="20"/>
        </w:rPr>
        <w:t>crédito al final del ejercicio</w:t>
      </w:r>
      <w:r w:rsidR="009E119D">
        <w:rPr>
          <w:rFonts w:ascii="Georgia" w:hAnsi="Georgia" w:cs="Georgia"/>
          <w:sz w:val="20"/>
          <w:szCs w:val="20"/>
        </w:rPr>
        <w:t>.</w:t>
      </w:r>
      <w:r w:rsidR="009D78F5" w:rsidRPr="004B3FCA">
        <w:rPr>
          <w:rFonts w:ascii="Georgia" w:hAnsi="Georgia" w:cs="Georgia"/>
          <w:sz w:val="20"/>
          <w:szCs w:val="20"/>
        </w:rPr>
        <w:t xml:space="preserve"> </w:t>
      </w:r>
    </w:p>
    <w:p w14:paraId="4ABEF01E" w14:textId="77777777" w:rsidR="007D2DD7" w:rsidRDefault="007D2DD7" w:rsidP="009D78F5">
      <w:pPr>
        <w:pStyle w:val="Texto"/>
        <w:spacing w:after="74" w:line="240" w:lineRule="auto"/>
        <w:ind w:firstLine="0"/>
        <w:jc w:val="center"/>
        <w:rPr>
          <w:rFonts w:ascii="Georgia" w:hAnsi="Georgia" w:cs="Georgia"/>
          <w:b/>
          <w:bCs/>
          <w:sz w:val="20"/>
          <w:szCs w:val="20"/>
        </w:rPr>
      </w:pPr>
    </w:p>
    <w:p w14:paraId="1A0E8332" w14:textId="77777777"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14:paraId="39CBD5E7" w14:textId="77777777"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14:paraId="5BD9D65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F01604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02D7BAB2"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14:paraId="292200E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14:paraId="1889674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14:paraId="6A4BD29A"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14:paraId="79DB468B"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14:paraId="6C2E3236"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14:paraId="43493B3A"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w:t>
      </w:r>
      <w:r w:rsidR="009D78F5" w:rsidRPr="00E8066F">
        <w:rPr>
          <w:rFonts w:ascii="Georgia" w:hAnsi="Georgia" w:cs="Georgia"/>
          <w:sz w:val="20"/>
          <w:szCs w:val="20"/>
        </w:rPr>
        <w:t xml:space="preserve">Registrar la clave según el </w:t>
      </w:r>
      <w:r w:rsidR="009D78F5" w:rsidRPr="00E8066F">
        <w:rPr>
          <w:rFonts w:ascii="Georgia" w:hAnsi="Georgia" w:cs="Georgia"/>
          <w:b/>
          <w:bCs/>
          <w:sz w:val="20"/>
          <w:szCs w:val="20"/>
        </w:rPr>
        <w:t>catálogo 176,</w:t>
      </w:r>
      <w:r w:rsidR="009D78F5" w:rsidRPr="00E8066F">
        <w:rPr>
          <w:rFonts w:ascii="Georgia" w:hAnsi="Georgia" w:cs="Georgia"/>
          <w:sz w:val="20"/>
          <w:szCs w:val="20"/>
        </w:rPr>
        <w:t xml:space="preserve"> del sector o giro al que pertenece el empleo del acreditado, por el cual obtiene el mayor monto de ingresos comprobables.</w:t>
      </w:r>
    </w:p>
    <w:p w14:paraId="6B71F26A" w14:textId="77777777"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14:paraId="0D6DBE41" w14:textId="77777777" w:rsidR="007D2DD7" w:rsidRDefault="007D2DD7" w:rsidP="009D78F5">
      <w:pPr>
        <w:pStyle w:val="Texto"/>
        <w:spacing w:after="40" w:line="240" w:lineRule="auto"/>
        <w:ind w:firstLine="0"/>
        <w:jc w:val="center"/>
        <w:rPr>
          <w:rFonts w:ascii="Georgia" w:hAnsi="Georgia" w:cs="Georgia"/>
          <w:b/>
          <w:bCs/>
          <w:sz w:val="20"/>
          <w:szCs w:val="20"/>
        </w:rPr>
      </w:pPr>
    </w:p>
    <w:p w14:paraId="46286CE6"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14:paraId="17E6909E"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14:paraId="0346C7C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D6BEB79"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40355F4B"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14:paraId="5A95A506"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14:paraId="39E8BCC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14:paraId="309F2A2F" w14:textId="77777777" w:rsidR="007D2DD7" w:rsidRDefault="007D2DD7" w:rsidP="009D78F5">
      <w:pPr>
        <w:pStyle w:val="Texto"/>
        <w:spacing w:after="40" w:line="240" w:lineRule="auto"/>
        <w:ind w:firstLine="0"/>
        <w:jc w:val="center"/>
        <w:rPr>
          <w:rFonts w:ascii="Georgia" w:hAnsi="Georgia" w:cs="Georgia"/>
          <w:b/>
          <w:bCs/>
          <w:sz w:val="20"/>
          <w:szCs w:val="20"/>
        </w:rPr>
      </w:pPr>
    </w:p>
    <w:p w14:paraId="65222BA2"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14:paraId="6AF0C888"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14:paraId="3249EBB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58E48AF2"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52B339F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14:paraId="40C44AB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74D2DE85" w14:textId="77777777" w:rsidTr="00623FDB">
        <w:trPr>
          <w:jc w:val="center"/>
        </w:trPr>
        <w:tc>
          <w:tcPr>
            <w:tcW w:w="425" w:type="dxa"/>
          </w:tcPr>
          <w:p w14:paraId="45743ED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79B22C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5913AD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F8B96E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492846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2919F429"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63B8965E"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B6D8D4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8AF97D0" w14:textId="77777777" w:rsidR="009D78F5" w:rsidRPr="004B3FCA" w:rsidRDefault="009D78F5" w:rsidP="009D78F5">
      <w:pPr>
        <w:pStyle w:val="Texto"/>
        <w:spacing w:after="40" w:line="240" w:lineRule="auto"/>
        <w:rPr>
          <w:rFonts w:ascii="Georgia" w:hAnsi="Georgia" w:cs="Georgia"/>
          <w:sz w:val="20"/>
          <w:szCs w:val="20"/>
        </w:rPr>
      </w:pPr>
    </w:p>
    <w:p w14:paraId="635FFE5F"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06151981" w14:textId="77777777" w:rsidTr="00623FDB">
        <w:trPr>
          <w:jc w:val="center"/>
        </w:trPr>
        <w:tc>
          <w:tcPr>
            <w:tcW w:w="425" w:type="dxa"/>
          </w:tcPr>
          <w:p w14:paraId="74AE6D5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62A63D0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1E7F66CC"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897574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0FB4CD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3BF304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18AC6778"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90A2AB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28022BB" w14:textId="77777777" w:rsidR="009D78F5" w:rsidRPr="004B3FCA" w:rsidRDefault="009D78F5" w:rsidP="009D78F5">
      <w:pPr>
        <w:pStyle w:val="Texto"/>
        <w:spacing w:after="40" w:line="240" w:lineRule="auto"/>
        <w:rPr>
          <w:rFonts w:ascii="Georgia" w:hAnsi="Georgia" w:cs="Georgia"/>
          <w:sz w:val="20"/>
          <w:szCs w:val="20"/>
        </w:rPr>
      </w:pPr>
    </w:p>
    <w:p w14:paraId="38C15AF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14:paraId="6CCB9975"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14:paraId="5EE3AA39" w14:textId="53236DB3"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w:t>
      </w:r>
    </w:p>
    <w:p w14:paraId="5F0633F5" w14:textId="5D47DA7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lastRenderedPageBreak/>
        <w:t>9</w:t>
      </w:r>
      <w:r w:rsidR="009D78F5" w:rsidRPr="004B3FCA">
        <w:rPr>
          <w:rFonts w:ascii="Georgia" w:hAnsi="Georgia" w:cs="Georgia"/>
          <w:b/>
          <w:bCs/>
          <w:sz w:val="20"/>
          <w:szCs w:val="20"/>
        </w:rPr>
        <w:t>.</w:t>
      </w:r>
      <w:r w:rsidR="009D78F5" w:rsidRPr="004B3FCA">
        <w:rPr>
          <w:rFonts w:ascii="Georgia" w:hAnsi="Georgia" w:cs="Georgia"/>
          <w:b/>
          <w:bCs/>
          <w:sz w:val="20"/>
          <w:szCs w:val="20"/>
        </w:rPr>
        <w:tab/>
        <w:t>Monto recuperado de reaseguro:</w:t>
      </w:r>
      <w:r w:rsidR="009D78F5" w:rsidRPr="004B3FCA">
        <w:rPr>
          <w:rFonts w:ascii="Georgia" w:hAnsi="Georgia" w:cs="Georgia"/>
          <w:sz w:val="20"/>
          <w:szCs w:val="20"/>
        </w:rPr>
        <w:t xml:space="preserve"> Se debe registrar el total de los montos recuperados del reaseguro por concepto de siniestro durante el periodo de reporte.</w:t>
      </w:r>
    </w:p>
    <w:p w14:paraId="0C042363" w14:textId="193AAAD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10</w:t>
      </w:r>
      <w:r w:rsidR="009D78F5" w:rsidRPr="004B3FCA">
        <w:rPr>
          <w:rFonts w:ascii="Georgia" w:hAnsi="Georgia" w:cs="Georgia"/>
          <w:b/>
          <w:bCs/>
          <w:sz w:val="20"/>
          <w:szCs w:val="20"/>
        </w:rPr>
        <w:t>.</w:t>
      </w:r>
      <w:r w:rsidR="009D78F5" w:rsidRPr="004B3FCA">
        <w:rPr>
          <w:rFonts w:ascii="Georgia" w:hAnsi="Georgia" w:cs="Georgia"/>
          <w:b/>
          <w:bCs/>
          <w:sz w:val="20"/>
          <w:szCs w:val="20"/>
        </w:rPr>
        <w:tab/>
        <w:t>Monto pagado:</w:t>
      </w:r>
      <w:r w:rsidR="009D78F5" w:rsidRPr="004B3FCA">
        <w:rPr>
          <w:rFonts w:ascii="Georgia" w:hAnsi="Georgia" w:cs="Georgia"/>
          <w:sz w:val="20"/>
          <w:szCs w:val="20"/>
        </w:rPr>
        <w:t xml:space="preserve"> Se debe registrar el total de los montos pagados al beneficiario por concepto de siniestro durante el periodo de reporte.</w:t>
      </w:r>
    </w:p>
    <w:p w14:paraId="15CE373A" w14:textId="6BDCEEA3" w:rsidR="009D78F5"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11</w:t>
      </w:r>
      <w:r w:rsidR="009D78F5" w:rsidRPr="004B3FCA">
        <w:rPr>
          <w:rFonts w:ascii="Georgia" w:hAnsi="Georgia" w:cs="Georgia"/>
          <w:b/>
          <w:bCs/>
          <w:sz w:val="20"/>
          <w:szCs w:val="20"/>
        </w:rPr>
        <w:t>.</w:t>
      </w:r>
      <w:r w:rsidR="009D78F5" w:rsidRPr="004B3FCA">
        <w:rPr>
          <w:rFonts w:ascii="Georgia" w:hAnsi="Georgia" w:cs="Georgia"/>
          <w:b/>
          <w:bCs/>
          <w:sz w:val="20"/>
          <w:szCs w:val="20"/>
        </w:rPr>
        <w:tab/>
        <w:t>Valor último avalúo:</w:t>
      </w:r>
      <w:r w:rsidR="009D78F5" w:rsidRPr="004B3FCA">
        <w:rPr>
          <w:rFonts w:ascii="Georgia" w:hAnsi="Georgia" w:cs="Georgia"/>
          <w:sz w:val="20"/>
          <w:szCs w:val="20"/>
        </w:rPr>
        <w:t xml:space="preserve"> Es el valor que tiene la vivienda según el último avalúo realizado, o en su caso la opinión de valor.</w:t>
      </w:r>
    </w:p>
    <w:p w14:paraId="62138895" w14:textId="33977F5D" w:rsidR="00514CEB" w:rsidRPr="004B3FCA" w:rsidRDefault="00514CEB" w:rsidP="00514CEB">
      <w:pPr>
        <w:pStyle w:val="ROMANOS"/>
        <w:spacing w:after="70"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14:paraId="07D2B20C" w14:textId="065ACB1B"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w:t>
      </w:r>
      <w:r w:rsidR="00514CEB">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Fecha de pago:</w:t>
      </w:r>
      <w:r w:rsidR="009D78F5"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4728A4A9" w14:textId="77777777" w:rsidTr="00623FDB">
        <w:trPr>
          <w:jc w:val="center"/>
        </w:trPr>
        <w:tc>
          <w:tcPr>
            <w:tcW w:w="425" w:type="dxa"/>
          </w:tcPr>
          <w:p w14:paraId="39053CD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8FCE791"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94C742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450FD048"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AB64023"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0CC73A5C"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5216A56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49D3386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D41B2EB" w14:textId="77777777" w:rsidR="009D78F5" w:rsidRPr="004B3FCA" w:rsidRDefault="009D78F5" w:rsidP="009D78F5">
      <w:pPr>
        <w:rPr>
          <w:rFonts w:ascii="Georgia" w:hAnsi="Georgia" w:cs="Georgia"/>
          <w:sz w:val="20"/>
          <w:szCs w:val="20"/>
        </w:rPr>
      </w:pPr>
    </w:p>
    <w:p w14:paraId="5C79E52B" w14:textId="77777777"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14:paraId="4B598FF1" w14:textId="77777777" w:rsidR="009D78F5" w:rsidRPr="004B3FCA" w:rsidRDefault="009D78F5" w:rsidP="009D78F5">
      <w:pPr>
        <w:pStyle w:val="Texto"/>
        <w:spacing w:after="0" w:line="240" w:lineRule="auto"/>
        <w:ind w:firstLine="289"/>
        <w:rPr>
          <w:rFonts w:ascii="Georgia" w:hAnsi="Georgia" w:cs="Georgia"/>
          <w:b/>
          <w:bCs/>
          <w:sz w:val="20"/>
          <w:szCs w:val="20"/>
        </w:rPr>
      </w:pPr>
    </w:p>
    <w:p w14:paraId="45F3EAEA" w14:textId="77777777"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3987EF18" w14:textId="77777777"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5886" w14:textId="77777777" w:rsidR="00F9371F" w:rsidRDefault="00F9371F" w:rsidP="009D78F5">
      <w:r>
        <w:separator/>
      </w:r>
    </w:p>
  </w:endnote>
  <w:endnote w:type="continuationSeparator" w:id="0">
    <w:p w14:paraId="76D69780" w14:textId="77777777" w:rsidR="00F9371F" w:rsidRDefault="00F9371F"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C2D1" w14:textId="77777777" w:rsidR="00F9371F" w:rsidRDefault="00F9371F" w:rsidP="009D78F5">
      <w:r>
        <w:separator/>
      </w:r>
    </w:p>
  </w:footnote>
  <w:footnote w:type="continuationSeparator" w:id="0">
    <w:p w14:paraId="7D378ECA" w14:textId="77777777" w:rsidR="00F9371F" w:rsidRDefault="00F9371F" w:rsidP="009D78F5">
      <w:r>
        <w:continuationSeparator/>
      </w:r>
    </w:p>
  </w:footnote>
  <w:footnote w:id="1">
    <w:p w14:paraId="034BA654"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14:paraId="0838912D"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F5"/>
    <w:rsid w:val="00016A9B"/>
    <w:rsid w:val="00044249"/>
    <w:rsid w:val="0005103F"/>
    <w:rsid w:val="000C0874"/>
    <w:rsid w:val="000C7AE8"/>
    <w:rsid w:val="000D319D"/>
    <w:rsid w:val="000E24D7"/>
    <w:rsid w:val="0010724F"/>
    <w:rsid w:val="001D6D11"/>
    <w:rsid w:val="001E4B03"/>
    <w:rsid w:val="001E63B5"/>
    <w:rsid w:val="00210712"/>
    <w:rsid w:val="00263FF1"/>
    <w:rsid w:val="002A2F9C"/>
    <w:rsid w:val="00300AE2"/>
    <w:rsid w:val="003242CA"/>
    <w:rsid w:val="00345F4B"/>
    <w:rsid w:val="00352FB8"/>
    <w:rsid w:val="003A2D34"/>
    <w:rsid w:val="003D3C49"/>
    <w:rsid w:val="004241B5"/>
    <w:rsid w:val="00430248"/>
    <w:rsid w:val="00493542"/>
    <w:rsid w:val="004A515E"/>
    <w:rsid w:val="004D09DE"/>
    <w:rsid w:val="004F63F7"/>
    <w:rsid w:val="0050688F"/>
    <w:rsid w:val="00514CEB"/>
    <w:rsid w:val="005A0629"/>
    <w:rsid w:val="005E7216"/>
    <w:rsid w:val="005F11D3"/>
    <w:rsid w:val="00623FDB"/>
    <w:rsid w:val="00656A14"/>
    <w:rsid w:val="006C7FF7"/>
    <w:rsid w:val="00716987"/>
    <w:rsid w:val="007541BC"/>
    <w:rsid w:val="007671B6"/>
    <w:rsid w:val="0077354E"/>
    <w:rsid w:val="007D2DD7"/>
    <w:rsid w:val="008156C1"/>
    <w:rsid w:val="00817FCA"/>
    <w:rsid w:val="00840AFB"/>
    <w:rsid w:val="00851B56"/>
    <w:rsid w:val="00867019"/>
    <w:rsid w:val="00874C0F"/>
    <w:rsid w:val="008833C6"/>
    <w:rsid w:val="008B09A3"/>
    <w:rsid w:val="008E11E6"/>
    <w:rsid w:val="008E4028"/>
    <w:rsid w:val="0090013C"/>
    <w:rsid w:val="00916C61"/>
    <w:rsid w:val="00933427"/>
    <w:rsid w:val="00977D9E"/>
    <w:rsid w:val="009D78F5"/>
    <w:rsid w:val="009E119D"/>
    <w:rsid w:val="00A6701F"/>
    <w:rsid w:val="00A72A9A"/>
    <w:rsid w:val="00A800A3"/>
    <w:rsid w:val="00AA07B3"/>
    <w:rsid w:val="00AB09B3"/>
    <w:rsid w:val="00B169EE"/>
    <w:rsid w:val="00B277A0"/>
    <w:rsid w:val="00B869A2"/>
    <w:rsid w:val="00BF3BE8"/>
    <w:rsid w:val="00CA2FCE"/>
    <w:rsid w:val="00CD54DC"/>
    <w:rsid w:val="00CF4EA1"/>
    <w:rsid w:val="00D220E0"/>
    <w:rsid w:val="00DA4F7C"/>
    <w:rsid w:val="00E02812"/>
    <w:rsid w:val="00E04A93"/>
    <w:rsid w:val="00E06B1A"/>
    <w:rsid w:val="00E60CB5"/>
    <w:rsid w:val="00E658BF"/>
    <w:rsid w:val="00E8066F"/>
    <w:rsid w:val="00E9232E"/>
    <w:rsid w:val="00F06B7D"/>
    <w:rsid w:val="00F1000A"/>
    <w:rsid w:val="00F430C2"/>
    <w:rsid w:val="00F46ACE"/>
    <w:rsid w:val="00F622E1"/>
    <w:rsid w:val="00F9371F"/>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23D78"/>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2024-12-01T06:00:00+00:00</Fecha>
    <Ejercicio xmlns="8a1bad36-d8b0-4cfa-9462-7c748c5ba06c">2024: Nueva Estructura Seguros (CUSF)</Ejercicio>
    <Orden xmlns="8a1bad36-d8b0-4cfa-9462-7c748c5ba06c">B</Orden>
    <_dlc_DocId xmlns="fbb82a6a-a961-4754-99c6-5e8b59674839">ZUWP26PT267V-208-675</_dlc_DocId>
    <_dlc_DocIdUrl xmlns="fbb82a6a-a961-4754-99c6-5e8b59674839">
      <Url>https://www.cnsf.gob.mx/Sistemas/_layouts/15/DocIdRedir.aspx?ID=ZUWP26PT267V-208-675</Url>
      <Description>ZUWP26PT267V-208-675</Description>
    </_dlc_DocIdUrl>
  </documentManagement>
</p:properties>
</file>

<file path=customXml/itemProps1.xml><?xml version="1.0" encoding="utf-8"?>
<ds:datastoreItem xmlns:ds="http://schemas.openxmlformats.org/officeDocument/2006/customXml" ds:itemID="{6BF97865-DCB1-4FB7-B51B-B2C4E8E9E423}"/>
</file>

<file path=customXml/itemProps2.xml><?xml version="1.0" encoding="utf-8"?>
<ds:datastoreItem xmlns:ds="http://schemas.openxmlformats.org/officeDocument/2006/customXml" ds:itemID="{6233CC87-4411-4B62-ABD0-F44F4F27CFA5}"/>
</file>

<file path=customXml/itemProps3.xml><?xml version="1.0" encoding="utf-8"?>
<ds:datastoreItem xmlns:ds="http://schemas.openxmlformats.org/officeDocument/2006/customXml" ds:itemID="{033A2A1D-BDE0-4E18-8962-0C1063DFD755}"/>
</file>

<file path=customXml/itemProps4.xml><?xml version="1.0" encoding="utf-8"?>
<ds:datastoreItem xmlns:ds="http://schemas.openxmlformats.org/officeDocument/2006/customXml" ds:itemID="{33ADC4B6-CA5C-4D54-B592-33E5B2915A14}"/>
</file>

<file path=docProps/app.xml><?xml version="1.0" encoding="utf-8"?>
<Properties xmlns="http://schemas.openxmlformats.org/officeDocument/2006/extended-properties" xmlns:vt="http://schemas.openxmlformats.org/officeDocument/2006/docPropsVTypes">
  <Template>Normal</Template>
  <TotalTime>148</TotalTime>
  <Pages>7</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30</cp:revision>
  <dcterms:created xsi:type="dcterms:W3CDTF">2020-10-20T17:57:00Z</dcterms:created>
  <dcterms:modified xsi:type="dcterms:W3CDTF">2024-12-02T03:46:00Z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80007a33-865d-4e83-ab6d-21e864f14101</vt:lpwstr>
  </property>
</Properties>
</file>